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E1" w:rsidRPr="005E332A" w:rsidRDefault="002B2755" w:rsidP="002B2755">
      <w:pPr>
        <w:pStyle w:val="Heading1"/>
        <w:ind w:left="0"/>
        <w:rPr>
          <w:sz w:val="24"/>
          <w:szCs w:val="24"/>
        </w:rPr>
      </w:pPr>
      <w:r w:rsidRPr="005E332A">
        <w:rPr>
          <w:sz w:val="24"/>
          <w:szCs w:val="24"/>
        </w:rPr>
        <w:t xml:space="preserve">   </w:t>
      </w:r>
      <w:r w:rsidR="00890FE1" w:rsidRPr="005E332A">
        <w:rPr>
          <w:sz w:val="24"/>
          <w:szCs w:val="24"/>
        </w:rPr>
        <w:t>MOSH INSTRUCTION:</w:t>
      </w:r>
    </w:p>
    <w:p w:rsidR="00273CDA" w:rsidRPr="005E332A" w:rsidRDefault="00273CDA" w:rsidP="00273CDA">
      <w:pPr>
        <w:rPr>
          <w:sz w:val="24"/>
          <w:szCs w:val="24"/>
        </w:rPr>
      </w:pPr>
    </w:p>
    <w:tbl>
      <w:tblPr>
        <w:tblW w:w="10985" w:type="dxa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9"/>
        <w:gridCol w:w="5406"/>
      </w:tblGrid>
      <w:tr w:rsidR="005E332A" w:rsidRPr="005E332A" w:rsidTr="001D4BB5">
        <w:trPr>
          <w:trHeight w:val="532"/>
        </w:trPr>
        <w:tc>
          <w:tcPr>
            <w:tcW w:w="5579" w:type="dxa"/>
          </w:tcPr>
          <w:p w:rsidR="000C53CA" w:rsidRPr="005E332A" w:rsidRDefault="000C53CA" w:rsidP="001D4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 xml:space="preserve">INSTRUCTION NUMBER: </w:t>
            </w:r>
            <w:r w:rsidRPr="005E332A">
              <w:rPr>
                <w:sz w:val="24"/>
                <w:szCs w:val="24"/>
              </w:rPr>
              <w:t>21-3</w:t>
            </w:r>
          </w:p>
        </w:tc>
        <w:tc>
          <w:tcPr>
            <w:tcW w:w="5406" w:type="dxa"/>
          </w:tcPr>
          <w:p w:rsidR="000C53CA" w:rsidRPr="005E332A" w:rsidRDefault="003F1F65" w:rsidP="003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7"/>
              </w:tabs>
              <w:spacing w:line="272" w:lineRule="auto"/>
              <w:ind w:left="39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 xml:space="preserve">EFFECTIVE DATE: </w:t>
            </w:r>
            <w:r w:rsidR="000C53CA" w:rsidRPr="005E332A">
              <w:rPr>
                <w:sz w:val="24"/>
                <w:szCs w:val="24"/>
              </w:rPr>
              <w:t>August 27, 2021</w:t>
            </w:r>
          </w:p>
        </w:tc>
      </w:tr>
      <w:tr w:rsidR="005E332A" w:rsidRPr="005E332A" w:rsidTr="001D4BB5">
        <w:trPr>
          <w:trHeight w:val="539"/>
        </w:trPr>
        <w:tc>
          <w:tcPr>
            <w:tcW w:w="5579" w:type="dxa"/>
          </w:tcPr>
          <w:p w:rsidR="000C53CA" w:rsidRPr="005E332A" w:rsidRDefault="000C53CA" w:rsidP="001D4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2" w:lineRule="auto"/>
              <w:ind w:left="102" w:right="148" w:hanging="4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 xml:space="preserve">SUBJECT: </w:t>
            </w:r>
            <w:r w:rsidRPr="005E332A">
              <w:rPr>
                <w:sz w:val="24"/>
                <w:szCs w:val="24"/>
              </w:rPr>
              <w:t>Revised National Emphasis Program (NEP) adoption</w:t>
            </w:r>
          </w:p>
        </w:tc>
        <w:tc>
          <w:tcPr>
            <w:tcW w:w="5406" w:type="dxa"/>
          </w:tcPr>
          <w:p w:rsidR="000C53CA" w:rsidRPr="005E332A" w:rsidRDefault="003F1F65" w:rsidP="003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1"/>
              </w:tabs>
              <w:spacing w:before="15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 xml:space="preserve">ISSUANCE DATE: </w:t>
            </w:r>
            <w:r w:rsidR="000C53CA" w:rsidRPr="005E332A">
              <w:rPr>
                <w:sz w:val="24"/>
                <w:szCs w:val="24"/>
              </w:rPr>
              <w:t>August 27, 2021</w:t>
            </w:r>
          </w:p>
        </w:tc>
      </w:tr>
      <w:tr w:rsidR="000C53CA" w:rsidRPr="005E332A" w:rsidTr="001D4BB5">
        <w:trPr>
          <w:trHeight w:val="507"/>
        </w:trPr>
        <w:tc>
          <w:tcPr>
            <w:tcW w:w="5579" w:type="dxa"/>
          </w:tcPr>
          <w:p w:rsidR="000C53CA" w:rsidRPr="005E332A" w:rsidRDefault="000C53CA" w:rsidP="001D4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9"/>
              </w:tabs>
              <w:spacing w:line="255" w:lineRule="auto"/>
              <w:ind w:left="109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>CANCELLATION:</w:t>
            </w:r>
            <w:r w:rsidRPr="005E332A">
              <w:rPr>
                <w:b/>
                <w:sz w:val="24"/>
                <w:szCs w:val="24"/>
              </w:rPr>
              <w:tab/>
            </w:r>
            <w:r w:rsidRPr="005E332A">
              <w:rPr>
                <w:sz w:val="24"/>
                <w:szCs w:val="24"/>
              </w:rPr>
              <w:t>None</w:t>
            </w:r>
          </w:p>
        </w:tc>
        <w:tc>
          <w:tcPr>
            <w:tcW w:w="5406" w:type="dxa"/>
          </w:tcPr>
          <w:p w:rsidR="000C53CA" w:rsidRPr="005E332A" w:rsidRDefault="000C53CA" w:rsidP="003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sz w:val="24"/>
                <w:szCs w:val="24"/>
              </w:rPr>
            </w:pPr>
            <w:r w:rsidRPr="005E332A">
              <w:rPr>
                <w:b/>
                <w:sz w:val="24"/>
                <w:szCs w:val="24"/>
              </w:rPr>
              <w:t xml:space="preserve">EXPIRATION: </w:t>
            </w:r>
            <w:r w:rsidRPr="005E332A">
              <w:rPr>
                <w:sz w:val="24"/>
                <w:szCs w:val="24"/>
              </w:rPr>
              <w:t>July 7, 2022 unless superseded</w:t>
            </w:r>
          </w:p>
        </w:tc>
      </w:tr>
    </w:tbl>
    <w:p w:rsidR="000C53CA" w:rsidRPr="005E332A" w:rsidRDefault="000C53CA" w:rsidP="000C53C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0C53CA" w:rsidRPr="005E332A" w:rsidRDefault="000C53CA" w:rsidP="000C53CA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E332A">
        <w:rPr>
          <w:sz w:val="24"/>
          <w:szCs w:val="24"/>
        </w:rPr>
        <w:t>Purpose:</w:t>
      </w:r>
      <w:r w:rsidRPr="005E332A">
        <w:rPr>
          <w:b w:val="0"/>
          <w:sz w:val="24"/>
          <w:szCs w:val="24"/>
        </w:rPr>
        <w:t xml:space="preserve"> </w:t>
      </w:r>
      <w:r w:rsidRPr="005E332A">
        <w:rPr>
          <w:b w:val="0"/>
          <w:sz w:val="24"/>
          <w:szCs w:val="24"/>
        </w:rPr>
        <w:tab/>
        <w:t>This instruction adopts the federal NEP to identify and reduce or eliminate exposures to SARS-CoV-2, the cause of COVID-19, through inspection targeting, outreach, and compliance assistance.</w:t>
      </w:r>
    </w:p>
    <w:p w:rsidR="000C53CA" w:rsidRPr="005E332A" w:rsidRDefault="000C53CA" w:rsidP="000C53CA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E332A">
        <w:rPr>
          <w:sz w:val="24"/>
          <w:szCs w:val="24"/>
        </w:rPr>
        <w:t>Scope:</w:t>
      </w:r>
      <w:r w:rsidRPr="005E332A">
        <w:rPr>
          <w:b w:val="0"/>
          <w:sz w:val="24"/>
          <w:szCs w:val="24"/>
        </w:rPr>
        <w:t xml:space="preserve"> </w:t>
      </w:r>
      <w:r w:rsidRPr="005E332A">
        <w:rPr>
          <w:b w:val="0"/>
          <w:sz w:val="24"/>
          <w:szCs w:val="24"/>
        </w:rPr>
        <w:tab/>
        <w:t>MOSH-wide</w:t>
      </w:r>
    </w:p>
    <w:p w:rsidR="000C53CA" w:rsidRPr="005E332A" w:rsidRDefault="000C53CA" w:rsidP="000C53CA">
      <w:pPr>
        <w:pStyle w:val="Heading1"/>
        <w:spacing w:before="90"/>
        <w:ind w:left="1440" w:hanging="1440"/>
        <w:rPr>
          <w:b w:val="0"/>
          <w:sz w:val="24"/>
          <w:szCs w:val="24"/>
        </w:rPr>
      </w:pPr>
      <w:r w:rsidRPr="005E332A">
        <w:rPr>
          <w:sz w:val="24"/>
          <w:szCs w:val="24"/>
        </w:rPr>
        <w:t>Contact:</w:t>
      </w:r>
      <w:r w:rsidRPr="005E332A">
        <w:rPr>
          <w:b w:val="0"/>
          <w:sz w:val="24"/>
          <w:szCs w:val="24"/>
        </w:rPr>
        <w:t xml:space="preserve"> </w:t>
      </w:r>
      <w:r w:rsidRPr="005E332A">
        <w:rPr>
          <w:b w:val="0"/>
          <w:sz w:val="24"/>
          <w:szCs w:val="24"/>
        </w:rPr>
        <w:tab/>
        <w:t xml:space="preserve">Chief of MOSH Compliance Services.  See MOSH Website for Current Information </w:t>
      </w:r>
      <w:hyperlink r:id="rId8">
        <w:r w:rsidRPr="007F19C1">
          <w:rPr>
            <w:b w:val="0"/>
            <w:color w:val="0070C0"/>
            <w:sz w:val="24"/>
            <w:szCs w:val="24"/>
            <w:u w:val="single"/>
          </w:rPr>
          <w:t>http://www.dllr.maryland.gov/labor/mosh/</w:t>
        </w:r>
      </w:hyperlink>
      <w:r w:rsidR="004B2554">
        <w:rPr>
          <w:b w:val="0"/>
          <w:color w:val="0070C0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0C53CA" w:rsidRPr="005E332A" w:rsidRDefault="000C53CA" w:rsidP="000C53CA">
      <w:pPr>
        <w:pStyle w:val="Heading1"/>
        <w:spacing w:before="90"/>
        <w:ind w:left="0"/>
        <w:rPr>
          <w:sz w:val="24"/>
          <w:szCs w:val="24"/>
        </w:rPr>
      </w:pPr>
      <w:r w:rsidRPr="005E332A">
        <w:rPr>
          <w:sz w:val="24"/>
          <w:szCs w:val="24"/>
        </w:rPr>
        <w:t>Reference:</w:t>
      </w:r>
    </w:p>
    <w:p w:rsidR="000C53CA" w:rsidRPr="005E332A" w:rsidRDefault="000C53CA" w:rsidP="000C53CA">
      <w:pPr>
        <w:numPr>
          <w:ilvl w:val="0"/>
          <w:numId w:val="9"/>
        </w:numP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>OSHA Directive 2021-03 (CPL 03) Revised National Emphasis Program (NEP) - Coronavirus Disease 2019 (COVID-19)</w:t>
      </w:r>
    </w:p>
    <w:p w:rsidR="000C53CA" w:rsidRPr="005E332A" w:rsidRDefault="000C53CA" w:rsidP="000C53CA">
      <w:pPr>
        <w:numPr>
          <w:ilvl w:val="0"/>
          <w:numId w:val="9"/>
        </w:numP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>MOSH Instruction 21-1, MOSH COVID-19 Pandemic Field Enforcement Guidelines</w:t>
      </w:r>
    </w:p>
    <w:p w:rsidR="000C53CA" w:rsidRPr="005E332A" w:rsidRDefault="000C53CA" w:rsidP="000C53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5"/>
        </w:tabs>
        <w:spacing w:before="91"/>
        <w:rPr>
          <w:sz w:val="24"/>
          <w:szCs w:val="24"/>
        </w:rPr>
      </w:pPr>
      <w:r w:rsidRPr="005E332A">
        <w:rPr>
          <w:sz w:val="24"/>
          <w:szCs w:val="24"/>
        </w:rPr>
        <w:t>MOSH Instruction 21-2, Inspection Procedures for the COVID-19 Emergency Temporary Standard</w:t>
      </w:r>
    </w:p>
    <w:p w:rsidR="000C53CA" w:rsidRPr="005E332A" w:rsidRDefault="000C53CA" w:rsidP="000C53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spacing w:before="10"/>
        <w:ind w:hanging="364"/>
        <w:rPr>
          <w:sz w:val="24"/>
          <w:szCs w:val="24"/>
        </w:rPr>
      </w:pPr>
      <w:r w:rsidRPr="005E332A">
        <w:rPr>
          <w:sz w:val="24"/>
          <w:szCs w:val="24"/>
        </w:rPr>
        <w:t>Current MOSH Field Operations Manual (FOM)</w:t>
      </w:r>
    </w:p>
    <w:p w:rsidR="000C53CA" w:rsidRPr="005E332A" w:rsidRDefault="003F1F65" w:rsidP="000C53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spacing w:before="10"/>
        <w:ind w:hanging="364"/>
        <w:rPr>
          <w:sz w:val="24"/>
          <w:szCs w:val="24"/>
        </w:rPr>
      </w:pPr>
      <w:r w:rsidRPr="005E332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FB3CE3E" wp14:editId="3FFBFF9C">
                <wp:simplePos x="0" y="0"/>
                <wp:positionH relativeFrom="column">
                  <wp:posOffset>88900</wp:posOffset>
                </wp:positionH>
                <wp:positionV relativeFrom="paragraph">
                  <wp:posOffset>222250</wp:posOffset>
                </wp:positionV>
                <wp:extent cx="6911340" cy="18300"/>
                <wp:effectExtent l="0" t="0" r="0" b="0"/>
                <wp:wrapTopAndBottom distT="0" distB="0"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1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4" h="120000" extrusionOk="0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</a:path>
                          </a:pathLst>
                        </a:custGeom>
                        <a:noFill/>
                        <a:ln w="183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49A2" id="Freeform 3" o:spid="_x0000_s1026" style="position:absolute;margin-left:7pt;margin-top:17.5pt;width:544.2pt;height:1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088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" path="m,l10884,e" filled="f" strokeweight=".50833mm">
                <v:path arrowok="t" o:extrusionok="f"/>
                <w10:wrap type="topAndBottom"/>
              </v:shape>
            </w:pict>
          </mc:Fallback>
        </mc:AlternateContent>
      </w:r>
      <w:r w:rsidR="000C53CA" w:rsidRPr="005E332A">
        <w:rPr>
          <w:sz w:val="24"/>
          <w:szCs w:val="24"/>
        </w:rPr>
        <w:t>29 CFR §1910, Subpart U adopted through COMAR 09.12.29.02B</w:t>
      </w:r>
    </w:p>
    <w:p w:rsidR="003F1F65" w:rsidRPr="005E332A" w:rsidRDefault="003F1F65" w:rsidP="003F1F6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</w:tabs>
        <w:spacing w:before="10"/>
        <w:ind w:left="2044"/>
        <w:rPr>
          <w:sz w:val="24"/>
          <w:szCs w:val="24"/>
        </w:rPr>
      </w:pPr>
    </w:p>
    <w:p w:rsidR="000C53CA" w:rsidRPr="005E332A" w:rsidRDefault="000C53CA" w:rsidP="003F1F6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4"/>
          <w:szCs w:val="24"/>
        </w:rPr>
      </w:pPr>
      <w:r w:rsidRPr="005E332A">
        <w:rPr>
          <w:sz w:val="24"/>
          <w:szCs w:val="24"/>
        </w:rPr>
        <w:t>This Instruction adopts the federal Occupational Safety and Health Administration (OSHA) NEP to identify and reduce or eliminate exposures to SARS-CoV-2, the cause of COVID-19, through inspection targeting, outreach, and compliance assistance.</w:t>
      </w:r>
    </w:p>
    <w:p w:rsidR="000C53CA" w:rsidRPr="005E332A" w:rsidRDefault="000C53CA" w:rsidP="000C53CA">
      <w:pPr>
        <w:pBdr>
          <w:top w:val="nil"/>
          <w:left w:val="nil"/>
          <w:bottom w:val="nil"/>
          <w:right w:val="nil"/>
          <w:between w:val="nil"/>
        </w:pBdr>
        <w:tabs>
          <w:tab w:val="left" w:pos="2045"/>
        </w:tabs>
        <w:spacing w:before="91"/>
        <w:rPr>
          <w:b/>
          <w:sz w:val="24"/>
          <w:szCs w:val="24"/>
        </w:rPr>
      </w:pPr>
      <w:r w:rsidRPr="005E332A">
        <w:rPr>
          <w:b/>
          <w:sz w:val="24"/>
          <w:szCs w:val="24"/>
          <w:u w:val="single"/>
        </w:rPr>
        <w:t>Action:</w:t>
      </w:r>
    </w:p>
    <w:p w:rsidR="000C53CA" w:rsidRPr="005E332A" w:rsidRDefault="000C53CA" w:rsidP="003F1F6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>MOSH Assistant Commissioner shall ensure that operations, compliance, and outreach personnel utilize OSHA Directive 2021-03 (CPL 03), while scheduling, preparing for, and performing on-site inspections and visits, see also MOSH Instruction 21-1.</w:t>
      </w:r>
    </w:p>
    <w:p w:rsidR="000C53CA" w:rsidRPr="005E332A" w:rsidRDefault="000C53CA" w:rsidP="003F1F6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>Any potential violation of 29 CFR §1910.502(l)(5)(v) or existing anti-retaliation laws shall be referred to an 11(c) investigator for investigation under Labor and Employment Article, §5-604, Annotated Code of Maryland.</w:t>
      </w:r>
    </w:p>
    <w:p w:rsidR="000C53CA" w:rsidRPr="005E332A" w:rsidRDefault="000C53CA" w:rsidP="003F1F6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 xml:space="preserve">All field staff shall comply with MOSH Instruction 21-1 Revised MOSH COVID-19 Field Guidelines, and relevant internal training instructions. </w:t>
      </w:r>
    </w:p>
    <w:p w:rsidR="000C53CA" w:rsidRPr="005E332A" w:rsidRDefault="000C53CA" w:rsidP="003F1F6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49" w:lineRule="auto"/>
        <w:ind w:right="198"/>
        <w:rPr>
          <w:sz w:val="24"/>
          <w:szCs w:val="24"/>
        </w:rPr>
      </w:pPr>
      <w:r w:rsidRPr="005E332A">
        <w:rPr>
          <w:sz w:val="24"/>
          <w:szCs w:val="24"/>
        </w:rPr>
        <w:t>In any circumstance where OSHA Directive 2021-03 (CPL 03) may conflict with the current MOSH FOM or any MOSH Instruction, the guidance in the MOSH FOM and Instruction shall prevail, including classification of violations.</w:t>
      </w:r>
    </w:p>
    <w:p w:rsidR="000C53CA" w:rsidRPr="005E332A" w:rsidRDefault="000C53CA" w:rsidP="003F1F6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  <w:tab w:val="left" w:pos="974"/>
        </w:tabs>
        <w:spacing w:line="242" w:lineRule="auto"/>
        <w:ind w:right="546"/>
        <w:rPr>
          <w:sz w:val="24"/>
          <w:szCs w:val="24"/>
        </w:rPr>
      </w:pPr>
      <w:r w:rsidRPr="005E332A">
        <w:rPr>
          <w:sz w:val="24"/>
          <w:szCs w:val="24"/>
        </w:rPr>
        <w:t>Wherever the OSHA Instruction references job titles, manuals, and offices, the equivalent MOSH job title, manual, or office shall apply.</w:t>
      </w:r>
    </w:p>
    <w:p w:rsidR="00D56B80" w:rsidRPr="005E332A" w:rsidRDefault="00D56B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91953" w:rsidRPr="005E332A" w:rsidRDefault="00D91953">
      <w:pPr>
        <w:tabs>
          <w:tab w:val="left" w:pos="394"/>
        </w:tabs>
        <w:spacing w:before="90"/>
        <w:rPr>
          <w:sz w:val="24"/>
          <w:szCs w:val="24"/>
        </w:rPr>
      </w:pPr>
    </w:p>
    <w:p w:rsidR="00D56B80" w:rsidRPr="005E332A" w:rsidRDefault="00895E26">
      <w:pPr>
        <w:tabs>
          <w:tab w:val="left" w:pos="394"/>
        </w:tabs>
        <w:spacing w:before="90"/>
        <w:rPr>
          <w:sz w:val="24"/>
          <w:szCs w:val="24"/>
        </w:rPr>
      </w:pPr>
      <w:r w:rsidRPr="005E332A">
        <w:rPr>
          <w:sz w:val="24"/>
          <w:szCs w:val="24"/>
        </w:rPr>
        <w:t>By and Under the Authority of</w:t>
      </w:r>
      <w:r w:rsidR="00890FE1" w:rsidRPr="005E332A">
        <w:rPr>
          <w:sz w:val="24"/>
          <w:szCs w:val="24"/>
        </w:rPr>
        <w:t>:</w:t>
      </w:r>
    </w:p>
    <w:p w:rsidR="00D56B80" w:rsidRPr="005E332A" w:rsidRDefault="00D56B80">
      <w:pPr>
        <w:tabs>
          <w:tab w:val="left" w:pos="394"/>
        </w:tabs>
        <w:spacing w:before="90"/>
        <w:rPr>
          <w:sz w:val="24"/>
          <w:szCs w:val="24"/>
        </w:rPr>
      </w:pPr>
    </w:p>
    <w:p w:rsidR="00D56B80" w:rsidRPr="005E332A" w:rsidRDefault="00D56B80">
      <w:pPr>
        <w:tabs>
          <w:tab w:val="left" w:pos="394"/>
        </w:tabs>
        <w:spacing w:before="90"/>
        <w:rPr>
          <w:sz w:val="24"/>
          <w:szCs w:val="24"/>
        </w:rPr>
      </w:pPr>
    </w:p>
    <w:p w:rsidR="002B7110" w:rsidRPr="005E332A" w:rsidRDefault="002B7110" w:rsidP="002B7110">
      <w:pPr>
        <w:pStyle w:val="NormalWeb"/>
        <w:spacing w:before="0" w:beforeAutospacing="0" w:after="0" w:afterAutospacing="0"/>
      </w:pPr>
      <w:bookmarkStart w:id="1" w:name="_gjdgxs" w:colFirst="0" w:colLast="0"/>
      <w:bookmarkEnd w:id="1"/>
      <w:r w:rsidRPr="005E332A">
        <w:t>__________________________________________                       </w:t>
      </w:r>
    </w:p>
    <w:p w:rsidR="002B7110" w:rsidRPr="005E332A" w:rsidRDefault="002B7110" w:rsidP="002B7110">
      <w:pPr>
        <w:pStyle w:val="NormalWeb"/>
        <w:spacing w:before="0" w:beforeAutospacing="0" w:after="0" w:afterAutospacing="0"/>
      </w:pPr>
      <w:r w:rsidRPr="005E332A">
        <w:t>Michael A. Penn CSP, SMS </w:t>
      </w:r>
    </w:p>
    <w:p w:rsidR="002B7110" w:rsidRPr="005E332A" w:rsidRDefault="002B7110" w:rsidP="002B7110">
      <w:pPr>
        <w:pStyle w:val="NormalWeb"/>
        <w:spacing w:before="0" w:beforeAutospacing="0" w:after="0" w:afterAutospacing="0"/>
      </w:pPr>
      <w:r w:rsidRPr="005E332A">
        <w:t>Acting Assistant Commissioner</w:t>
      </w:r>
    </w:p>
    <w:p w:rsidR="00D56B80" w:rsidRPr="005E332A" w:rsidRDefault="00D56B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6B80" w:rsidRPr="005E332A" w:rsidRDefault="00895E26">
      <w:pPr>
        <w:rPr>
          <w:sz w:val="24"/>
          <w:szCs w:val="24"/>
        </w:rPr>
      </w:pPr>
      <w:r w:rsidRPr="005E332A">
        <w:rPr>
          <w:sz w:val="24"/>
          <w:szCs w:val="24"/>
        </w:rPr>
        <w:t xml:space="preserve">cc:   </w:t>
      </w:r>
      <w:r w:rsidRPr="005E332A">
        <w:rPr>
          <w:sz w:val="24"/>
          <w:szCs w:val="24"/>
        </w:rPr>
        <w:tab/>
        <w:t>Matthew S. Helminiak, Commissioner, Division of Labor and Industry</w:t>
      </w:r>
    </w:p>
    <w:p w:rsidR="00D56B80" w:rsidRPr="005E332A" w:rsidRDefault="00895E26">
      <w:pPr>
        <w:rPr>
          <w:sz w:val="24"/>
          <w:szCs w:val="24"/>
        </w:rPr>
      </w:pPr>
      <w:r w:rsidRPr="005E332A">
        <w:rPr>
          <w:sz w:val="24"/>
          <w:szCs w:val="24"/>
        </w:rPr>
        <w:t xml:space="preserve">        </w:t>
      </w:r>
      <w:r w:rsidRPr="005E332A">
        <w:rPr>
          <w:sz w:val="24"/>
          <w:szCs w:val="24"/>
        </w:rPr>
        <w:tab/>
      </w:r>
    </w:p>
    <w:p w:rsidR="00D56B80" w:rsidRPr="005E332A" w:rsidRDefault="00D56B8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eastAsia="Arial"/>
          <w:sz w:val="24"/>
          <w:szCs w:val="24"/>
        </w:rPr>
      </w:pPr>
    </w:p>
    <w:sectPr w:rsidR="00D56B80" w:rsidRPr="005E332A">
      <w:headerReference w:type="default" r:id="rId9"/>
      <w:footerReference w:type="default" r:id="rId10"/>
      <w:pgSz w:w="12240" w:h="15840"/>
      <w:pgMar w:top="1500" w:right="4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DD" w:rsidRDefault="002439DD" w:rsidP="00890FE1">
      <w:r>
        <w:separator/>
      </w:r>
    </w:p>
  </w:endnote>
  <w:endnote w:type="continuationSeparator" w:id="0">
    <w:p w:rsidR="002439DD" w:rsidRDefault="002439DD" w:rsidP="0089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FE1" w:rsidRPr="002F083C" w:rsidRDefault="00890FE1" w:rsidP="00890FE1">
    <w:pPr>
      <w:tabs>
        <w:tab w:val="center" w:pos="4680"/>
        <w:tab w:val="right" w:pos="9360"/>
      </w:tabs>
      <w:spacing w:before="240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4432AAC" wp14:editId="4FC90D7B">
              <wp:simplePos x="0" y="0"/>
              <wp:positionH relativeFrom="column">
                <wp:posOffset>541020</wp:posOffset>
              </wp:positionH>
              <wp:positionV relativeFrom="paragraph">
                <wp:posOffset>93980</wp:posOffset>
              </wp:positionV>
              <wp:extent cx="58674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35A9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42.6pt;margin-top:7.4pt;width:462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  <w:sdt>
      <w:sdtPr>
        <w:tag w:val="goog_rdk_8"/>
        <w:id w:val="-2027553613"/>
      </w:sdtPr>
      <w:sdtEndPr/>
      <w:sdtContent>
        <w:sdt>
          <w:sdtPr>
            <w:tag w:val="goog_rdk_8"/>
            <w:id w:val="1987887531"/>
          </w:sdtPr>
          <w:sdtEndPr/>
          <w:sdtContent>
            <w:sdt>
              <w:sdtPr>
                <w:tag w:val="goog_rdk_6"/>
                <w:id w:val="-1448000646"/>
              </w:sdtPr>
              <w:sdtEndPr/>
              <w:sdtContent>
                <w:r>
                  <w:rPr>
                    <w:rFonts w:ascii="Century Gothic" w:eastAsia="Century Gothic" w:hAnsi="Century Gothic" w:cs="Century Gothic"/>
                    <w:smallCaps/>
                    <w:sz w:val="16"/>
                    <w:szCs w:val="16"/>
                  </w:rPr>
                  <w:t xml:space="preserve">LARRY HOGAN, GOVERNOR | BOYD K. RUTHERFORD, LT. GOVERNOR| TIFFANY ROBINSON, SECRETARY </w:t>
                </w:r>
              </w:sdtContent>
            </w:sdt>
          </w:sdtContent>
        </w:sdt>
      </w:sdtContent>
    </w:sdt>
    <w:r w:rsidRPr="00890FE1">
      <w:t xml:space="preserve">  </w:t>
    </w:r>
  </w:p>
  <w:p w:rsidR="00890FE1" w:rsidRDefault="00890FE1">
    <w:pPr>
      <w:pStyle w:val="Footer"/>
    </w:pPr>
  </w:p>
  <w:p w:rsidR="00890FE1" w:rsidRDefault="00890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DD" w:rsidRDefault="002439DD" w:rsidP="00890FE1">
      <w:r>
        <w:separator/>
      </w:r>
    </w:p>
  </w:footnote>
  <w:footnote w:type="continuationSeparator" w:id="0">
    <w:p w:rsidR="002439DD" w:rsidRDefault="002439DD" w:rsidP="0089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goog_rdk_7"/>
      <w:id w:val="-924650373"/>
    </w:sdtPr>
    <w:sdtEndPr/>
    <w:sdtContent>
      <w:bookmarkStart w:id="2" w:name="_heading=h.30j0zll" w:colFirst="0" w:colLast="0" w:displacedByCustomXml="next"/>
      <w:bookmarkEnd w:id="2" w:displacedByCustomXml="next"/>
      <w:sdt>
        <w:sdtPr>
          <w:tag w:val="goog_rdk_1"/>
          <w:id w:val="656189672"/>
        </w:sdtPr>
        <w:sdtEndPr/>
        <w:sdtContent>
          <w:p w:rsidR="00890FE1" w:rsidRDefault="007F3C75" w:rsidP="00890FE1">
            <w:pPr>
              <w:tabs>
                <w:tab w:val="center" w:pos="4680"/>
                <w:tab w:val="right" w:pos="936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6B7DA8B" wp14:editId="6647E9ED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-51435</wp:posOffset>
                  </wp:positionV>
                  <wp:extent cx="2155825" cy="646430"/>
                  <wp:effectExtent l="0" t="0" r="0" b="127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646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890FE1">
              <w:t>DIVISION OF LABOR AND INDUSTRY</w:t>
            </w:r>
            <w:r w:rsidR="00890FE1">
              <w:br/>
              <w:t>MARYLAND OCCUPATIONAL SAFETY AND HEALTH</w:t>
            </w:r>
          </w:p>
        </w:sdtContent>
      </w:sdt>
      <w:sdt>
        <w:sdtPr>
          <w:tag w:val="goog_rdk_2"/>
          <w:id w:val="1028367985"/>
        </w:sdtPr>
        <w:sdtEndPr/>
        <w:sdtContent>
          <w:p w:rsidR="00890FE1" w:rsidRPr="008F5C01" w:rsidRDefault="00890FE1" w:rsidP="00890FE1">
            <w:pPr>
              <w:tabs>
                <w:tab w:val="center" w:pos="4680"/>
                <w:tab w:val="right" w:pos="9360"/>
              </w:tabs>
              <w:jc w:val="right"/>
              <w:rPr>
                <w:sz w:val="20"/>
                <w:szCs w:val="20"/>
              </w:rPr>
            </w:pPr>
            <w:r w:rsidRPr="008F5C01">
              <w:t>10946 GOLDEN WEST DRIVE, SUITE 160</w:t>
            </w:r>
          </w:p>
        </w:sdtContent>
      </w:sdt>
      <w:p w:rsidR="00890FE1" w:rsidRDefault="002439DD" w:rsidP="00890FE1">
        <w:pPr>
          <w:tabs>
            <w:tab w:val="center" w:pos="4680"/>
            <w:tab w:val="right" w:pos="9360"/>
          </w:tabs>
          <w:jc w:val="right"/>
        </w:pPr>
        <w:sdt>
          <w:sdtPr>
            <w:tag w:val="goog_rdk_3"/>
            <w:id w:val="-1374455579"/>
          </w:sdtPr>
          <w:sdtEndPr/>
          <w:sdtContent>
            <w:r w:rsidR="00890FE1" w:rsidRPr="008F5C01">
              <w:t>HUNT VALLEY, MD  21031</w:t>
            </w:r>
          </w:sdtContent>
        </w:sdt>
      </w:p>
      <w:p w:rsidR="00890FE1" w:rsidRDefault="007F3C75" w:rsidP="002B2755">
        <w:pPr>
          <w:tabs>
            <w:tab w:val="center" w:pos="4680"/>
            <w:tab w:val="right" w:pos="9360"/>
          </w:tabs>
          <w:jc w:val="right"/>
        </w:pPr>
        <w:r w:rsidRPr="008F5C01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hidden="0" allowOverlap="1" wp14:anchorId="732AB4AC" wp14:editId="48620EE3">
                  <wp:simplePos x="0" y="0"/>
                  <wp:positionH relativeFrom="margin">
                    <wp:posOffset>464820</wp:posOffset>
                  </wp:positionH>
                  <wp:positionV relativeFrom="paragraph">
                    <wp:posOffset>67945</wp:posOffset>
                  </wp:positionV>
                  <wp:extent cx="5943600" cy="12700"/>
                  <wp:effectExtent l="0" t="0" r="19050" b="25400"/>
                  <wp:wrapNone/>
                  <wp:docPr id="16" name="Straight Arrow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127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981E3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41A5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6" type="#_x0000_t32" style="position:absolute;margin-left:36.6pt;margin-top:5.35pt;width:468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" strokecolor="#981e32" strokeweight="1pt">
                  <v:stroke startarrowwidth="narrow" startarrowlength="short" endarrowwidth="narrow" endarrowlength="short" joinstyle="miter"/>
                  <w10:wrap anchorx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A05"/>
    <w:multiLevelType w:val="multilevel"/>
    <w:tmpl w:val="1374C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C80B00"/>
    <w:multiLevelType w:val="multilevel"/>
    <w:tmpl w:val="498E461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6923EA"/>
    <w:multiLevelType w:val="multilevel"/>
    <w:tmpl w:val="E0F4A6D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B824C9"/>
    <w:multiLevelType w:val="multilevel"/>
    <w:tmpl w:val="B642A676"/>
    <w:lvl w:ilvl="0">
      <w:start w:val="1"/>
      <w:numFmt w:val="decimal"/>
      <w:lvlText w:val="%1."/>
      <w:lvlJc w:val="left"/>
      <w:pPr>
        <w:ind w:left="958" w:hanging="363"/>
      </w:pPr>
    </w:lvl>
    <w:lvl w:ilvl="1">
      <w:start w:val="1"/>
      <w:numFmt w:val="bullet"/>
      <w:lvlText w:val="•"/>
      <w:lvlJc w:val="left"/>
      <w:pPr>
        <w:ind w:left="1990" w:hanging="363"/>
      </w:pPr>
    </w:lvl>
    <w:lvl w:ilvl="2">
      <w:start w:val="1"/>
      <w:numFmt w:val="bullet"/>
      <w:lvlText w:val="•"/>
      <w:lvlJc w:val="left"/>
      <w:pPr>
        <w:ind w:left="3020" w:hanging="363"/>
      </w:pPr>
    </w:lvl>
    <w:lvl w:ilvl="3">
      <w:start w:val="1"/>
      <w:numFmt w:val="bullet"/>
      <w:lvlText w:val="•"/>
      <w:lvlJc w:val="left"/>
      <w:pPr>
        <w:ind w:left="4050" w:hanging="363"/>
      </w:pPr>
    </w:lvl>
    <w:lvl w:ilvl="4">
      <w:start w:val="1"/>
      <w:numFmt w:val="bullet"/>
      <w:lvlText w:val="•"/>
      <w:lvlJc w:val="left"/>
      <w:pPr>
        <w:ind w:left="5080" w:hanging="363"/>
      </w:pPr>
    </w:lvl>
    <w:lvl w:ilvl="5">
      <w:start w:val="1"/>
      <w:numFmt w:val="bullet"/>
      <w:lvlText w:val="•"/>
      <w:lvlJc w:val="left"/>
      <w:pPr>
        <w:ind w:left="6110" w:hanging="363"/>
      </w:pPr>
    </w:lvl>
    <w:lvl w:ilvl="6">
      <w:start w:val="1"/>
      <w:numFmt w:val="bullet"/>
      <w:lvlText w:val="•"/>
      <w:lvlJc w:val="left"/>
      <w:pPr>
        <w:ind w:left="7140" w:hanging="363"/>
      </w:pPr>
    </w:lvl>
    <w:lvl w:ilvl="7">
      <w:start w:val="1"/>
      <w:numFmt w:val="bullet"/>
      <w:lvlText w:val="•"/>
      <w:lvlJc w:val="left"/>
      <w:pPr>
        <w:ind w:left="8170" w:hanging="363"/>
      </w:pPr>
    </w:lvl>
    <w:lvl w:ilvl="8">
      <w:start w:val="1"/>
      <w:numFmt w:val="bullet"/>
      <w:lvlText w:val="•"/>
      <w:lvlJc w:val="left"/>
      <w:pPr>
        <w:ind w:left="9200" w:hanging="363"/>
      </w:pPr>
    </w:lvl>
  </w:abstractNum>
  <w:abstractNum w:abstractNumId="4" w15:restartNumberingAfterBreak="0">
    <w:nsid w:val="24921F9E"/>
    <w:multiLevelType w:val="multilevel"/>
    <w:tmpl w:val="41FE2B42"/>
    <w:lvl w:ilvl="0">
      <w:start w:val="1"/>
      <w:numFmt w:val="decimal"/>
      <w:lvlText w:val="%1."/>
      <w:lvlJc w:val="left"/>
      <w:pPr>
        <w:ind w:left="958" w:hanging="363"/>
      </w:pPr>
    </w:lvl>
    <w:lvl w:ilvl="1">
      <w:start w:val="1"/>
      <w:numFmt w:val="bullet"/>
      <w:lvlText w:val="•"/>
      <w:lvlJc w:val="left"/>
      <w:pPr>
        <w:ind w:left="1990" w:hanging="363"/>
      </w:pPr>
    </w:lvl>
    <w:lvl w:ilvl="2">
      <w:start w:val="1"/>
      <w:numFmt w:val="bullet"/>
      <w:lvlText w:val="•"/>
      <w:lvlJc w:val="left"/>
      <w:pPr>
        <w:ind w:left="3020" w:hanging="363"/>
      </w:pPr>
    </w:lvl>
    <w:lvl w:ilvl="3">
      <w:start w:val="1"/>
      <w:numFmt w:val="bullet"/>
      <w:lvlText w:val="•"/>
      <w:lvlJc w:val="left"/>
      <w:pPr>
        <w:ind w:left="4050" w:hanging="363"/>
      </w:pPr>
    </w:lvl>
    <w:lvl w:ilvl="4">
      <w:start w:val="1"/>
      <w:numFmt w:val="bullet"/>
      <w:lvlText w:val="•"/>
      <w:lvlJc w:val="left"/>
      <w:pPr>
        <w:ind w:left="5080" w:hanging="363"/>
      </w:pPr>
    </w:lvl>
    <w:lvl w:ilvl="5">
      <w:start w:val="1"/>
      <w:numFmt w:val="bullet"/>
      <w:lvlText w:val="•"/>
      <w:lvlJc w:val="left"/>
      <w:pPr>
        <w:ind w:left="6110" w:hanging="363"/>
      </w:pPr>
    </w:lvl>
    <w:lvl w:ilvl="6">
      <w:start w:val="1"/>
      <w:numFmt w:val="bullet"/>
      <w:lvlText w:val="•"/>
      <w:lvlJc w:val="left"/>
      <w:pPr>
        <w:ind w:left="7140" w:hanging="363"/>
      </w:pPr>
    </w:lvl>
    <w:lvl w:ilvl="7">
      <w:start w:val="1"/>
      <w:numFmt w:val="bullet"/>
      <w:lvlText w:val="•"/>
      <w:lvlJc w:val="left"/>
      <w:pPr>
        <w:ind w:left="8170" w:hanging="363"/>
      </w:pPr>
    </w:lvl>
    <w:lvl w:ilvl="8">
      <w:start w:val="1"/>
      <w:numFmt w:val="bullet"/>
      <w:lvlText w:val="•"/>
      <w:lvlJc w:val="left"/>
      <w:pPr>
        <w:ind w:left="9200" w:hanging="363"/>
      </w:pPr>
    </w:lvl>
  </w:abstractNum>
  <w:abstractNum w:abstractNumId="5" w15:restartNumberingAfterBreak="0">
    <w:nsid w:val="26635AB0"/>
    <w:multiLevelType w:val="multilevel"/>
    <w:tmpl w:val="BD3EA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BA49A4"/>
    <w:multiLevelType w:val="multilevel"/>
    <w:tmpl w:val="D10C3462"/>
    <w:lvl w:ilvl="0">
      <w:start w:val="1"/>
      <w:numFmt w:val="upperLetter"/>
      <w:lvlText w:val="%1."/>
      <w:lvlJc w:val="left"/>
      <w:pPr>
        <w:ind w:left="2044" w:hanging="362"/>
      </w:pPr>
      <w:rPr>
        <w:rFonts w:ascii="Times New Roman" w:eastAsia="Times New Roman" w:hAnsi="Times New Roman" w:cs="Times New Roman"/>
        <w:b w:val="0"/>
        <w:i w:val="0"/>
        <w:color w:val="626262"/>
        <w:sz w:val="23"/>
        <w:szCs w:val="23"/>
      </w:rPr>
    </w:lvl>
    <w:lvl w:ilvl="1">
      <w:start w:val="1"/>
      <w:numFmt w:val="bullet"/>
      <w:lvlText w:val="•"/>
      <w:lvlJc w:val="left"/>
      <w:pPr>
        <w:ind w:left="2962" w:hanging="362"/>
      </w:pPr>
    </w:lvl>
    <w:lvl w:ilvl="2">
      <w:start w:val="1"/>
      <w:numFmt w:val="bullet"/>
      <w:lvlText w:val="•"/>
      <w:lvlJc w:val="left"/>
      <w:pPr>
        <w:ind w:left="3884" w:hanging="362"/>
      </w:pPr>
    </w:lvl>
    <w:lvl w:ilvl="3">
      <w:start w:val="1"/>
      <w:numFmt w:val="bullet"/>
      <w:lvlText w:val="•"/>
      <w:lvlJc w:val="left"/>
      <w:pPr>
        <w:ind w:left="4806" w:hanging="362"/>
      </w:pPr>
    </w:lvl>
    <w:lvl w:ilvl="4">
      <w:start w:val="1"/>
      <w:numFmt w:val="bullet"/>
      <w:lvlText w:val="•"/>
      <w:lvlJc w:val="left"/>
      <w:pPr>
        <w:ind w:left="5728" w:hanging="362"/>
      </w:pPr>
    </w:lvl>
    <w:lvl w:ilvl="5">
      <w:start w:val="1"/>
      <w:numFmt w:val="bullet"/>
      <w:lvlText w:val="•"/>
      <w:lvlJc w:val="left"/>
      <w:pPr>
        <w:ind w:left="6650" w:hanging="362"/>
      </w:pPr>
    </w:lvl>
    <w:lvl w:ilvl="6">
      <w:start w:val="1"/>
      <w:numFmt w:val="bullet"/>
      <w:lvlText w:val="•"/>
      <w:lvlJc w:val="left"/>
      <w:pPr>
        <w:ind w:left="7572" w:hanging="362"/>
      </w:pPr>
    </w:lvl>
    <w:lvl w:ilvl="7">
      <w:start w:val="1"/>
      <w:numFmt w:val="bullet"/>
      <w:lvlText w:val="•"/>
      <w:lvlJc w:val="left"/>
      <w:pPr>
        <w:ind w:left="8494" w:hanging="362"/>
      </w:pPr>
    </w:lvl>
    <w:lvl w:ilvl="8">
      <w:start w:val="1"/>
      <w:numFmt w:val="bullet"/>
      <w:lvlText w:val="•"/>
      <w:lvlJc w:val="left"/>
      <w:pPr>
        <w:ind w:left="9416" w:hanging="362"/>
      </w:pPr>
    </w:lvl>
  </w:abstractNum>
  <w:abstractNum w:abstractNumId="7" w15:restartNumberingAfterBreak="0">
    <w:nsid w:val="4E2E0950"/>
    <w:multiLevelType w:val="multilevel"/>
    <w:tmpl w:val="C5F6F23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F66A4A"/>
    <w:multiLevelType w:val="hybridMultilevel"/>
    <w:tmpl w:val="A92E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0E26"/>
    <w:multiLevelType w:val="multilevel"/>
    <w:tmpl w:val="05FE487C"/>
    <w:lvl w:ilvl="0">
      <w:start w:val="1"/>
      <w:numFmt w:val="upperLetter"/>
      <w:lvlText w:val="%1."/>
      <w:lvlJc w:val="left"/>
      <w:pPr>
        <w:ind w:left="2044" w:hanging="362"/>
      </w:pPr>
      <w:rPr>
        <w:rFonts w:ascii="Times New Roman" w:eastAsia="Times New Roman" w:hAnsi="Times New Roman" w:cs="Times New Roman"/>
        <w:b w:val="0"/>
        <w:i w:val="0"/>
        <w:color w:val="626262"/>
        <w:sz w:val="23"/>
        <w:szCs w:val="23"/>
      </w:rPr>
    </w:lvl>
    <w:lvl w:ilvl="1">
      <w:start w:val="1"/>
      <w:numFmt w:val="bullet"/>
      <w:lvlText w:val="•"/>
      <w:lvlJc w:val="left"/>
      <w:pPr>
        <w:ind w:left="2962" w:hanging="362"/>
      </w:pPr>
    </w:lvl>
    <w:lvl w:ilvl="2">
      <w:start w:val="1"/>
      <w:numFmt w:val="bullet"/>
      <w:lvlText w:val="•"/>
      <w:lvlJc w:val="left"/>
      <w:pPr>
        <w:ind w:left="3884" w:hanging="362"/>
      </w:pPr>
    </w:lvl>
    <w:lvl w:ilvl="3">
      <w:start w:val="1"/>
      <w:numFmt w:val="bullet"/>
      <w:lvlText w:val="•"/>
      <w:lvlJc w:val="left"/>
      <w:pPr>
        <w:ind w:left="4806" w:hanging="362"/>
      </w:pPr>
    </w:lvl>
    <w:lvl w:ilvl="4">
      <w:start w:val="1"/>
      <w:numFmt w:val="bullet"/>
      <w:lvlText w:val="•"/>
      <w:lvlJc w:val="left"/>
      <w:pPr>
        <w:ind w:left="5728" w:hanging="362"/>
      </w:pPr>
    </w:lvl>
    <w:lvl w:ilvl="5">
      <w:start w:val="1"/>
      <w:numFmt w:val="bullet"/>
      <w:lvlText w:val="•"/>
      <w:lvlJc w:val="left"/>
      <w:pPr>
        <w:ind w:left="6650" w:hanging="362"/>
      </w:pPr>
    </w:lvl>
    <w:lvl w:ilvl="6">
      <w:start w:val="1"/>
      <w:numFmt w:val="bullet"/>
      <w:lvlText w:val="•"/>
      <w:lvlJc w:val="left"/>
      <w:pPr>
        <w:ind w:left="7572" w:hanging="362"/>
      </w:pPr>
    </w:lvl>
    <w:lvl w:ilvl="7">
      <w:start w:val="1"/>
      <w:numFmt w:val="bullet"/>
      <w:lvlText w:val="•"/>
      <w:lvlJc w:val="left"/>
      <w:pPr>
        <w:ind w:left="8494" w:hanging="362"/>
      </w:pPr>
    </w:lvl>
    <w:lvl w:ilvl="8">
      <w:start w:val="1"/>
      <w:numFmt w:val="bullet"/>
      <w:lvlText w:val="•"/>
      <w:lvlJc w:val="left"/>
      <w:pPr>
        <w:ind w:left="9416" w:hanging="362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28IuXifAMooU1OZBkj0sxPty46oawvuY2WVB99qXcmBdVKBnv3bQYGZNus2GlpYUuBtL3SqP30Cd0Ta0YWpdA==" w:salt="qGecX6kosvZKHxaJynR7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80"/>
    <w:rsid w:val="000C53CA"/>
    <w:rsid w:val="002439DD"/>
    <w:rsid w:val="00273CDA"/>
    <w:rsid w:val="002B2755"/>
    <w:rsid w:val="002B7110"/>
    <w:rsid w:val="003257E3"/>
    <w:rsid w:val="003F1F65"/>
    <w:rsid w:val="004B2554"/>
    <w:rsid w:val="00540D9F"/>
    <w:rsid w:val="005D4145"/>
    <w:rsid w:val="005E332A"/>
    <w:rsid w:val="0061476E"/>
    <w:rsid w:val="0074124A"/>
    <w:rsid w:val="007F19C1"/>
    <w:rsid w:val="007F3C75"/>
    <w:rsid w:val="00840A25"/>
    <w:rsid w:val="00873347"/>
    <w:rsid w:val="00890FE1"/>
    <w:rsid w:val="00895E26"/>
    <w:rsid w:val="00A36AD8"/>
    <w:rsid w:val="00A63D3C"/>
    <w:rsid w:val="00A83FA8"/>
    <w:rsid w:val="00C665C1"/>
    <w:rsid w:val="00D56B80"/>
    <w:rsid w:val="00D91953"/>
    <w:rsid w:val="00DA5765"/>
    <w:rsid w:val="00E8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17512"/>
  <w15:docId w15:val="{5E9A26C9-366D-43F6-A87F-868B8CA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FE1"/>
  </w:style>
  <w:style w:type="paragraph" w:styleId="Footer">
    <w:name w:val="footer"/>
    <w:basedOn w:val="Normal"/>
    <w:link w:val="FooterChar"/>
    <w:uiPriority w:val="99"/>
    <w:unhideWhenUsed/>
    <w:rsid w:val="00890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FE1"/>
  </w:style>
  <w:style w:type="paragraph" w:styleId="NormalWeb">
    <w:name w:val="Normal (Web)"/>
    <w:basedOn w:val="Normal"/>
    <w:uiPriority w:val="99"/>
    <w:semiHidden/>
    <w:unhideWhenUsed/>
    <w:rsid w:val="002B711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lr.maryland.gov/labor/mos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6D77-F557-4822-B052-4CFBF1B5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Broadwater</dc:creator>
  <cp:lastModifiedBy>Richard J. Parker</cp:lastModifiedBy>
  <cp:revision>3</cp:revision>
  <cp:lastPrinted>2021-08-27T13:49:00Z</cp:lastPrinted>
  <dcterms:created xsi:type="dcterms:W3CDTF">2021-08-27T23:27:00Z</dcterms:created>
  <dcterms:modified xsi:type="dcterms:W3CDTF">2021-08-27T23:28:00Z</dcterms:modified>
</cp:coreProperties>
</file>