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E5" w:rsidRDefault="008217E5">
      <w:pPr>
        <w:pStyle w:val="Heading1"/>
        <w:ind w:left="0"/>
        <w:rPr>
          <w:sz w:val="24"/>
          <w:szCs w:val="24"/>
        </w:rPr>
      </w:pPr>
    </w:p>
    <w:p w:rsidR="008217E5" w:rsidRDefault="008774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MOSH INSTRUCTION:</w:t>
      </w:r>
    </w:p>
    <w:tbl>
      <w:tblPr>
        <w:tblStyle w:val="a3"/>
        <w:tblW w:w="1121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47"/>
        <w:gridCol w:w="5567"/>
      </w:tblGrid>
      <w:tr w:rsidR="008217E5" w:rsidTr="001072C8">
        <w:trPr>
          <w:trHeight w:val="532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INSTRUCTION NUMBER: </w:t>
            </w:r>
            <w:r>
              <w:rPr>
                <w:sz w:val="24"/>
                <w:szCs w:val="24"/>
              </w:rPr>
              <w:t>23-7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EFFECTIVE DATE: </w:t>
            </w:r>
            <w:r>
              <w:rPr>
                <w:sz w:val="24"/>
                <w:szCs w:val="24"/>
              </w:rPr>
              <w:t>March 10, 2023</w:t>
            </w:r>
          </w:p>
        </w:tc>
      </w:tr>
      <w:tr w:rsidR="008217E5" w:rsidTr="001072C8">
        <w:trPr>
          <w:trHeight w:val="607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8" w:right="148" w:hanging="4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 xml:space="preserve">SUBJECT: </w:t>
            </w:r>
            <w:r>
              <w:rPr>
                <w:sz w:val="24"/>
                <w:szCs w:val="24"/>
              </w:rPr>
              <w:t>Inspection Procedures for Respirable Crystalline Silica Standards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ISSUANCE DATE:</w:t>
            </w:r>
            <w:r>
              <w:rPr>
                <w:b/>
                <w:sz w:val="24"/>
                <w:szCs w:val="24"/>
              </w:rPr>
              <w:tab/>
              <w:t xml:space="preserve">  </w:t>
            </w:r>
            <w:r>
              <w:rPr>
                <w:sz w:val="24"/>
                <w:szCs w:val="24"/>
              </w:rPr>
              <w:t>March 10, 2023</w:t>
            </w:r>
          </w:p>
        </w:tc>
      </w:tr>
      <w:tr w:rsidR="008217E5" w:rsidTr="001072C8">
        <w:trPr>
          <w:trHeight w:val="507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CANCELLATION: </w:t>
            </w:r>
            <w:r>
              <w:rPr>
                <w:sz w:val="24"/>
                <w:szCs w:val="24"/>
              </w:rPr>
              <w:t>None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EXPIRATION: </w:t>
            </w:r>
            <w:r>
              <w:rPr>
                <w:sz w:val="24"/>
                <w:szCs w:val="24"/>
              </w:rPr>
              <w:t>Effective until replaced by a new Instruction</w:t>
            </w:r>
          </w:p>
        </w:tc>
      </w:tr>
    </w:tbl>
    <w:p w:rsidR="008217E5" w:rsidRDefault="008217E5">
      <w:pPr>
        <w:spacing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Purpose:</w:t>
      </w:r>
      <w:r>
        <w:rPr>
          <w:sz w:val="24"/>
          <w:szCs w:val="24"/>
        </w:rPr>
        <w:tab/>
        <w:t>This Instruction provides guidance to MOSH personnel for performing compliance inspections 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consultation site visits involving OSHA’s Respirable Crystalline Silica Standards, 29 CFR 1910.1053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29 CFR 1926.1153.</w:t>
      </w: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ind w:hanging="23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Scope: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MOSH-wide</w:t>
      </w:r>
    </w:p>
    <w:p w:rsidR="008217E5" w:rsidRDefault="008217E5">
      <w:pPr>
        <w:spacing w:before="90" w:line="276" w:lineRule="auto"/>
        <w:ind w:hanging="236"/>
        <w:rPr>
          <w:sz w:val="24"/>
          <w:szCs w:val="24"/>
        </w:rPr>
      </w:pPr>
    </w:p>
    <w:p w:rsidR="008217E5" w:rsidRDefault="0087747B">
      <w:pPr>
        <w:keepLines/>
        <w:spacing w:before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References:</w:t>
      </w:r>
      <w:r>
        <w:rPr>
          <w:sz w:val="24"/>
          <w:szCs w:val="24"/>
        </w:rPr>
        <w:tab/>
        <w:t xml:space="preserve">OSHA Compliance Directive CPL 02-02-080 Inspection Procedures for the Respirable Crystalline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Silica Standards</w:t>
      </w:r>
    </w:p>
    <w:p w:rsidR="008217E5" w:rsidRDefault="0087747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>MOSH Field Operations Manual (FOM)</w:t>
      </w:r>
    </w:p>
    <w:p w:rsidR="008217E5" w:rsidRDefault="0087747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>MOSH Standard Notice 18-3 and 18-4</w:t>
      </w:r>
    </w:p>
    <w:p w:rsidR="008217E5" w:rsidRDefault="0087747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COMAR 09.12.22 </w:t>
      </w: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Contact: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Chief of MOSH Compliance Services. See MOSH Website for Current Information </w:t>
      </w:r>
    </w:p>
    <w:p w:rsidR="008217E5" w:rsidRDefault="004328AE">
      <w:pPr>
        <w:pBdr>
          <w:bottom w:val="single" w:sz="12" w:space="1" w:color="000000"/>
        </w:pBdr>
        <w:spacing w:before="90" w:line="276" w:lineRule="auto"/>
        <w:ind w:left="720" w:firstLine="720"/>
        <w:rPr>
          <w:color w:val="0000FF"/>
          <w:sz w:val="24"/>
          <w:szCs w:val="24"/>
          <w:u w:val="single"/>
        </w:rPr>
      </w:pPr>
      <w:hyperlink r:id="rId8">
        <w:r w:rsidR="0087747B">
          <w:rPr>
            <w:color w:val="0000FF"/>
            <w:sz w:val="24"/>
            <w:szCs w:val="24"/>
            <w:u w:val="single"/>
          </w:rPr>
          <w:t>https://www.labor.maryland.gov/labor/mosh/</w:t>
        </w:r>
      </w:hyperlink>
    </w:p>
    <w:p w:rsidR="001072C8" w:rsidRDefault="001072C8">
      <w:pPr>
        <w:pBdr>
          <w:bottom w:val="single" w:sz="12" w:space="1" w:color="000000"/>
        </w:pBdr>
        <w:spacing w:before="90" w:line="276" w:lineRule="auto"/>
        <w:ind w:left="720" w:firstLine="720"/>
        <w:rPr>
          <w:sz w:val="24"/>
          <w:szCs w:val="24"/>
        </w:rPr>
      </w:pP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widowControl/>
        <w:numPr>
          <w:ilvl w:val="0"/>
          <w:numId w:val="1"/>
        </w:numPr>
        <w:spacing w:before="91"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Action:</w:t>
      </w:r>
    </w:p>
    <w:p w:rsidR="008217E5" w:rsidRDefault="0087747B">
      <w:pPr>
        <w:widowControl/>
        <w:numPr>
          <w:ilvl w:val="1"/>
          <w:numId w:val="1"/>
        </w:numPr>
        <w:spacing w:before="91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MOSH compliance a</w:t>
      </w:r>
      <w:r w:rsidR="001072C8">
        <w:rPr>
          <w:sz w:val="24"/>
          <w:szCs w:val="24"/>
        </w:rPr>
        <w:t>nd consultation personnel may</w:t>
      </w:r>
      <w:r>
        <w:rPr>
          <w:sz w:val="24"/>
          <w:szCs w:val="24"/>
        </w:rPr>
        <w:t xml:space="preserve"> utilize OSHA CPL 02-02-080 for informational purposes and guidance in conducting respirable crystalline silica related inspections.</w:t>
      </w:r>
      <w:proofErr w:type="gramEnd"/>
      <w:r>
        <w:rPr>
          <w:sz w:val="24"/>
          <w:szCs w:val="24"/>
        </w:rPr>
        <w:t xml:space="preserve"> </w:t>
      </w:r>
    </w:p>
    <w:p w:rsidR="008217E5" w:rsidRDefault="0087747B">
      <w:pPr>
        <w:widowControl/>
        <w:numPr>
          <w:ilvl w:val="1"/>
          <w:numId w:val="1"/>
        </w:numPr>
        <w:spacing w:line="276" w:lineRule="auto"/>
        <w:ind w:right="495"/>
        <w:rPr>
          <w:sz w:val="24"/>
          <w:szCs w:val="24"/>
        </w:rPr>
      </w:pPr>
      <w:r>
        <w:rPr>
          <w:sz w:val="24"/>
          <w:szCs w:val="24"/>
        </w:rPr>
        <w:t xml:space="preserve">Supervisors shall ensure that this instruction </w:t>
      </w:r>
      <w:proofErr w:type="gramStart"/>
      <w:r>
        <w:rPr>
          <w:sz w:val="24"/>
          <w:szCs w:val="24"/>
        </w:rPr>
        <w:t>is reviewed</w:t>
      </w:r>
      <w:proofErr w:type="gramEnd"/>
      <w:r>
        <w:rPr>
          <w:sz w:val="24"/>
          <w:szCs w:val="24"/>
        </w:rPr>
        <w:t xml:space="preserve"> with all operations staff, compliance officers, outreach, and consultation staff involved in enforcement or outreach.</w:t>
      </w:r>
    </w:p>
    <w:p w:rsidR="008217E5" w:rsidRDefault="0087747B">
      <w:pPr>
        <w:widowControl/>
        <w:numPr>
          <w:ilvl w:val="1"/>
          <w:numId w:val="1"/>
        </w:numPr>
        <w:spacing w:line="276" w:lineRule="auto"/>
        <w:ind w:right="495"/>
        <w:rPr>
          <w:sz w:val="24"/>
          <w:szCs w:val="24"/>
        </w:rPr>
      </w:pPr>
      <w:r>
        <w:rPr>
          <w:sz w:val="24"/>
          <w:szCs w:val="24"/>
        </w:rPr>
        <w:t>This is a non-mandatory reference document for MOSH personnel to supplement internal procedures and training.</w:t>
      </w:r>
    </w:p>
    <w:p w:rsidR="008217E5" w:rsidRDefault="008217E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  <w:u w:val="single"/>
        </w:rPr>
      </w:pPr>
    </w:p>
    <w:p w:rsidR="001072C8" w:rsidRDefault="001072C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  <w:u w:val="single"/>
        </w:rPr>
      </w:pPr>
    </w:p>
    <w:p w:rsidR="008217E5" w:rsidRDefault="008774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Background: </w:t>
      </w:r>
    </w:p>
    <w:p w:rsidR="008217E5" w:rsidRDefault="008217E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</w:rPr>
      </w:pPr>
    </w:p>
    <w:p w:rsidR="008217E5" w:rsidRDefault="0087747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</w:rPr>
      </w:pPr>
      <w:r>
        <w:rPr>
          <w:sz w:val="24"/>
          <w:szCs w:val="24"/>
        </w:rPr>
        <w:t xml:space="preserve">Effective 7/16/2018, MOSH Standard Notice 18-3 adopted the </w:t>
      </w:r>
      <w:hyperlink r:id="rId9">
        <w:r>
          <w:rPr>
            <w:sz w:val="24"/>
            <w:szCs w:val="24"/>
          </w:rPr>
          <w:t>Respirable Crystalline Silica</w:t>
        </w:r>
      </w:hyperlink>
      <w:r>
        <w:rPr>
          <w:sz w:val="24"/>
          <w:szCs w:val="24"/>
        </w:rPr>
        <w:t xml:space="preserve"> federal standard in General Industry: 29 CFR Part 1910.1053.</w:t>
      </w:r>
    </w:p>
    <w:p w:rsidR="008217E5" w:rsidRDefault="0087747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</w:rPr>
      </w:pPr>
      <w:r>
        <w:rPr>
          <w:sz w:val="24"/>
          <w:szCs w:val="24"/>
        </w:rPr>
        <w:t xml:space="preserve">Effective 7/16/2018, MOSH Standard Notice 18-4 adopted the </w:t>
      </w:r>
      <w:hyperlink r:id="rId10">
        <w:r>
          <w:rPr>
            <w:sz w:val="24"/>
            <w:szCs w:val="24"/>
          </w:rPr>
          <w:t>Respirable Crystalline Silica</w:t>
        </w:r>
      </w:hyperlink>
      <w:r>
        <w:rPr>
          <w:sz w:val="24"/>
          <w:szCs w:val="24"/>
        </w:rPr>
        <w:t xml:space="preserve"> federal standard in Construction: 29 CFR Part 1926.1153.</w:t>
      </w:r>
    </w:p>
    <w:p w:rsidR="008217E5" w:rsidRDefault="008217E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</w:rPr>
      </w:pPr>
    </w:p>
    <w:p w:rsidR="008217E5" w:rsidRDefault="0087747B">
      <w:pPr>
        <w:widowControl/>
        <w:numPr>
          <w:ilvl w:val="0"/>
          <w:numId w:val="1"/>
        </w:numPr>
        <w:spacing w:before="240"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Procedures: </w:t>
      </w:r>
    </w:p>
    <w:p w:rsidR="008217E5" w:rsidRDefault="0087747B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Wherever CPL 02-02-080 conflicts with the MOSH FOM, the FOM shall take precedence.</w:t>
      </w:r>
    </w:p>
    <w:p w:rsidR="008217E5" w:rsidRDefault="0087747B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Wherever CPL 02-02-080 references job titles, manuals, and offices, the equivalent MOSH job title, manual, or office is applicable.</w:t>
      </w:r>
    </w:p>
    <w:p w:rsidR="008217E5" w:rsidRDefault="0087747B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Violations shall be grouped and classified in accordance with MOSH policies and procedures in the MOSH FOM.</w:t>
      </w:r>
    </w:p>
    <w:p w:rsidR="008217E5" w:rsidRDefault="0087747B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Wherever the CPL 02-02-080 references medical records or privacy, </w:t>
      </w:r>
      <w:proofErr w:type="gramStart"/>
      <w:r>
        <w:rPr>
          <w:sz w:val="24"/>
          <w:szCs w:val="24"/>
        </w:rPr>
        <w:t>COMAR 09.12.22 Personally Identifiable Employee Medical Information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is applicable</w:t>
      </w:r>
      <w:proofErr w:type="gramEnd"/>
      <w:r>
        <w:rPr>
          <w:sz w:val="24"/>
          <w:szCs w:val="24"/>
        </w:rPr>
        <w:t xml:space="preserve">. </w:t>
      </w:r>
    </w:p>
    <w:p w:rsidR="008217E5" w:rsidRDefault="008217E5">
      <w:pPr>
        <w:widowControl/>
        <w:spacing w:after="240" w:line="276" w:lineRule="auto"/>
        <w:ind w:left="1440"/>
        <w:rPr>
          <w:sz w:val="24"/>
          <w:szCs w:val="24"/>
        </w:rPr>
      </w:pPr>
    </w:p>
    <w:p w:rsidR="008217E5" w:rsidRDefault="0087747B">
      <w:pPr>
        <w:tabs>
          <w:tab w:val="left" w:pos="394"/>
        </w:tabs>
        <w:spacing w:before="90"/>
        <w:ind w:left="360"/>
        <w:rPr>
          <w:sz w:val="24"/>
          <w:szCs w:val="24"/>
        </w:rPr>
      </w:pPr>
      <w:r>
        <w:rPr>
          <w:sz w:val="24"/>
          <w:szCs w:val="24"/>
        </w:rPr>
        <w:t>By and Under the Authority of:</w:t>
      </w:r>
    </w:p>
    <w:p w:rsidR="008217E5" w:rsidRDefault="005A3731">
      <w:pPr>
        <w:tabs>
          <w:tab w:val="left" w:pos="394"/>
        </w:tabs>
        <w:spacing w:before="90" w:line="276" w:lineRule="auto"/>
        <w:ind w:left="360"/>
        <w:rPr>
          <w:sz w:val="24"/>
          <w:szCs w:val="24"/>
        </w:rPr>
      </w:pPr>
      <w:r w:rsidRPr="005A3731">
        <w:rPr>
          <w:noProof/>
          <w:sz w:val="24"/>
          <w:szCs w:val="24"/>
        </w:rPr>
        <w:drawing>
          <wp:inline distT="0" distB="0" distL="0" distR="0">
            <wp:extent cx="2959100" cy="509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bookmarkStart w:id="1" w:name="_heading=h.30j0zll" w:colFirst="0" w:colLast="0"/>
      <w:bookmarkStart w:id="2" w:name="_GoBack"/>
      <w:bookmarkEnd w:id="1"/>
      <w:bookmarkEnd w:id="2"/>
      <w:r>
        <w:rPr>
          <w:sz w:val="24"/>
          <w:szCs w:val="24"/>
        </w:rPr>
        <w:t>                       </w:t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Michael A. Penn CSP, SMS </w:t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Acting Assistant Commissioner</w:t>
      </w:r>
    </w:p>
    <w:p w:rsidR="008217E5" w:rsidRDefault="008217E5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</w:p>
    <w:p w:rsidR="008217E5" w:rsidRDefault="008774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cc:   </w:t>
      </w:r>
      <w:r>
        <w:rPr>
          <w:sz w:val="24"/>
          <w:szCs w:val="24"/>
        </w:rPr>
        <w:tab/>
        <w:t xml:space="preserve">Matthew S. </w:t>
      </w:r>
      <w:proofErr w:type="spellStart"/>
      <w:r>
        <w:rPr>
          <w:sz w:val="24"/>
          <w:szCs w:val="24"/>
        </w:rPr>
        <w:t>Helminiak</w:t>
      </w:r>
      <w:proofErr w:type="spellEnd"/>
      <w:r>
        <w:rPr>
          <w:sz w:val="24"/>
          <w:szCs w:val="24"/>
        </w:rPr>
        <w:t>, Commissioner, Division of Labor and Industry</w:t>
      </w:r>
    </w:p>
    <w:p w:rsidR="008217E5" w:rsidRDefault="0087747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All MOSH Staff</w:t>
      </w:r>
    </w:p>
    <w:p w:rsidR="008217E5" w:rsidRDefault="0087747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Maryland Department of Labor Assistant Attorneys General</w:t>
      </w:r>
      <w:r>
        <w:rPr>
          <w:sz w:val="24"/>
          <w:szCs w:val="24"/>
        </w:rPr>
        <w:tab/>
      </w:r>
    </w:p>
    <w:p w:rsidR="008217E5" w:rsidRDefault="0087747B">
      <w:pPr>
        <w:ind w:left="1440"/>
        <w:rPr>
          <w:sz w:val="24"/>
          <w:szCs w:val="24"/>
        </w:rPr>
      </w:pPr>
      <w:r>
        <w:rPr>
          <w:sz w:val="24"/>
          <w:szCs w:val="24"/>
        </w:rPr>
        <w:t>OSHA Region III</w:t>
      </w:r>
    </w:p>
    <w:p w:rsidR="008217E5" w:rsidRDefault="008217E5">
      <w:pPr>
        <w:tabs>
          <w:tab w:val="left" w:pos="394"/>
        </w:tabs>
        <w:spacing w:before="90"/>
        <w:rPr>
          <w:sz w:val="24"/>
          <w:szCs w:val="24"/>
        </w:rPr>
      </w:pPr>
    </w:p>
    <w:sectPr w:rsidR="008217E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00" w:right="420" w:bottom="280" w:left="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AE" w:rsidRDefault="004328AE">
      <w:r>
        <w:separator/>
      </w:r>
    </w:p>
  </w:endnote>
  <w:endnote w:type="continuationSeparator" w:id="0">
    <w:p w:rsidR="004328AE" w:rsidRDefault="0043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3731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34925</wp:posOffset>
              </wp:positionH>
              <wp:positionV relativeFrom="paragraph">
                <wp:posOffset>0</wp:posOffset>
              </wp:positionV>
              <wp:extent cx="7115175" cy="476888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76888"/>
                        <a:chOff x="1802700" y="3551400"/>
                        <a:chExt cx="7086600" cy="457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1802700" y="355140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17E5" w:rsidRDefault="008217E5">
                            <w:pPr>
                              <w:jc w:val="center"/>
                              <w:textDirection w:val="btLr"/>
                            </w:pPr>
                          </w:p>
                          <w:p w:rsidR="008217E5" w:rsidRDefault="0087747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 xml:space="preserve">Wes Moore, Governor   •  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>Aruna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 xml:space="preserve"> Miller, Lt. Governor   •   Portia Wu, Secretary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2" name="Straight Arrow Connector 2"/>
                      <wps:cNvCnPr/>
                      <wps:spPr>
                        <a:xfrm>
                          <a:off x="2165125" y="3670925"/>
                          <a:ext cx="6428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34925</wp:posOffset>
              </wp:positionH>
              <wp:positionV relativeFrom="paragraph">
                <wp:posOffset>0</wp:posOffset>
              </wp:positionV>
              <wp:extent cx="7115175" cy="47688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5175" cy="4768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AE" w:rsidRDefault="004328AE">
      <w:r>
        <w:separator/>
      </w:r>
    </w:p>
  </w:footnote>
  <w:footnote w:type="continuationSeparator" w:id="0">
    <w:p w:rsidR="004328AE" w:rsidRDefault="0043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24"/>
        <w:szCs w:val="24"/>
      </w:rPr>
    </w:pPr>
    <w:r>
      <w:rPr>
        <w:color w:val="000000"/>
      </w:rPr>
      <w:t xml:space="preserve">MI </w:t>
    </w:r>
    <w:r>
      <w:t xml:space="preserve">23-7 </w:t>
    </w:r>
    <w:r>
      <w:rPr>
        <w:sz w:val="24"/>
        <w:szCs w:val="24"/>
      </w:rPr>
      <w:t>Inspection Procedures for Respirable Crystalline Silica Standards</w:t>
    </w:r>
  </w:p>
  <w:p w:rsidR="008217E5" w:rsidRDefault="008217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tabs>
        <w:tab w:val="center" w:pos="4680"/>
        <w:tab w:val="right" w:pos="9360"/>
      </w:tabs>
      <w:jc w:val="right"/>
    </w:pPr>
    <w:bookmarkStart w:id="3" w:name="_heading=h.3znysh7" w:colFirst="0" w:colLast="0"/>
    <w:bookmarkEnd w:id="3"/>
    <w:r>
      <w:t>DIVISION OF LABOR AND INDUSTRY</w:t>
    </w:r>
    <w:r>
      <w:br/>
      <w:t>MARYLAND OCCUPATIONAL SAFETY AND HEALTH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-99056</wp:posOffset>
          </wp:positionH>
          <wp:positionV relativeFrom="paragraph">
            <wp:posOffset>-51431</wp:posOffset>
          </wp:positionV>
          <wp:extent cx="2155825" cy="646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825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17E5" w:rsidRDefault="0087747B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t>10946 GOLDEN WEST DRIVE, SUITE 160</w:t>
    </w:r>
  </w:p>
  <w:p w:rsidR="008217E5" w:rsidRDefault="0087747B">
    <w:pPr>
      <w:tabs>
        <w:tab w:val="center" w:pos="4680"/>
        <w:tab w:val="right" w:pos="9360"/>
      </w:tabs>
      <w:jc w:val="right"/>
    </w:pPr>
    <w:r>
      <w:t>HUNT VALLEY, MD  21031</w:t>
    </w:r>
  </w:p>
  <w:p w:rsidR="008217E5" w:rsidRDefault="0087747B">
    <w:pPr>
      <w:tabs>
        <w:tab w:val="center" w:pos="4680"/>
        <w:tab w:val="right" w:pos="9360"/>
      </w:tabs>
      <w:rPr>
        <w:b/>
        <w:color w:val="CC0000"/>
        <w:sz w:val="24"/>
        <w:szCs w:val="24"/>
      </w:rPr>
    </w:pPr>
    <w:r>
      <w:rPr>
        <w:b/>
        <w:color w:val="CC0000"/>
        <w:sz w:val="24"/>
        <w:szCs w:val="24"/>
      </w:rPr>
      <w:t xml:space="preserve"> 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93D"/>
    <w:multiLevelType w:val="multilevel"/>
    <w:tmpl w:val="24623F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I0NTUwBrJMTICkko5ScGpxcWZ+HkiBUS0Aad4RCSwAAAA="/>
  </w:docVars>
  <w:rsids>
    <w:rsidRoot w:val="008217E5"/>
    <w:rsid w:val="001072C8"/>
    <w:rsid w:val="004328AE"/>
    <w:rsid w:val="005A3731"/>
    <w:rsid w:val="0072417D"/>
    <w:rsid w:val="008217E5"/>
    <w:rsid w:val="0087747B"/>
    <w:rsid w:val="00E4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16F4"/>
  <w15:docId w15:val="{B09AA36B-5178-47E3-9500-AC0109D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76FD3"/>
    <w:pPr>
      <w:widowControl/>
    </w:pPr>
  </w:style>
  <w:style w:type="character" w:styleId="Hyperlink">
    <w:name w:val="Hyperlink"/>
    <w:basedOn w:val="DefaultParagraphFont"/>
    <w:uiPriority w:val="99"/>
    <w:unhideWhenUsed/>
    <w:rsid w:val="00376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F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F25"/>
  </w:style>
  <w:style w:type="paragraph" w:styleId="Footer">
    <w:name w:val="footer"/>
    <w:basedOn w:val="Normal"/>
    <w:link w:val="FooterChar"/>
    <w:unhideWhenUsed/>
    <w:rsid w:val="004E1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F25"/>
  </w:style>
  <w:style w:type="paragraph" w:styleId="BodyText">
    <w:name w:val="Body Text"/>
    <w:basedOn w:val="Normal"/>
    <w:link w:val="BodyTextChar"/>
    <w:rsid w:val="00D61CD3"/>
    <w:pPr>
      <w:widowControl/>
      <w:jc w:val="righ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61CD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727C3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or.maryland.gov/labor/mos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llr.state.md.us/labor/standards/sn18-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llr.state.md.us/labor/standards/sn18-3.doc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D8dlHERwA/o1Y/ZiYsRwF1a6xw==">AMUW2mVM2uLl52jZVQ4h7mkpAAO7Sa7+/+wxhKAeiqWlYwrIzrGGV2Q1YCJirWuF6bp8vIKtDJ31mtlH8zo4rY1LXM077xCQdq6r+L4bfEjwNEz8uRexyPzpqsjF/pgXAESN2S4YeF1rZJ7kq0Iafp1xpZQrjLqPcg==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2278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Timberlake</dc:creator>
  <cp:lastModifiedBy>Rachel Grayson</cp:lastModifiedBy>
  <cp:revision>4</cp:revision>
  <dcterms:created xsi:type="dcterms:W3CDTF">2023-03-09T17:52:00Z</dcterms:created>
  <dcterms:modified xsi:type="dcterms:W3CDTF">2023-03-10T21:46:00Z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1f8c9325c9fafec7497051b99875ad16cd4be7e24a8a510d5261a3e662ecd00a</vt:lpwstr>
  </property>
</Properties>
</file>