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firstLine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MEMORANDUM 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 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Date:</w:t>
        <w:tab/>
        <w:tab/>
      </w:r>
      <w:r w:rsidDel="00000000" w:rsidR="00000000" w:rsidRPr="00000000">
        <w:rPr>
          <w:sz w:val="22"/>
          <w:szCs w:val="22"/>
          <w:rtl w:val="0"/>
        </w:rPr>
        <w:t xml:space="preserve">January 31,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To:</w:t>
        <w:tab/>
        <w:tab/>
        <w:t xml:space="preserve">All Board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From:</w:t>
        <w:tab/>
        <w:tab/>
        <w:t xml:space="preserve">R</w:t>
      </w:r>
      <w:r w:rsidDel="00000000" w:rsidR="00000000" w:rsidRPr="00000000">
        <w:rPr>
          <w:sz w:val="22"/>
          <w:szCs w:val="22"/>
          <w:rtl w:val="0"/>
        </w:rPr>
        <w:t xml:space="preserve">aquel M. Meyers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sz w:val="22"/>
          <w:szCs w:val="22"/>
          <w:rtl w:val="0"/>
        </w:rPr>
        <w:t xml:space="preserve">Assistant Executive Director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Re:</w:t>
        <w:tab/>
        <w:tab/>
        <w:t xml:space="preserve">Board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February 13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b w:val="1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9:30 a.m. 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b w:val="1"/>
          <w:sz w:val="22"/>
          <w:szCs w:val="22"/>
          <w:rtl w:val="0"/>
        </w:rPr>
        <w:t xml:space="preserve">S. Charles Street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Tower 1, Baltimore, MD 21201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Access Using Video Conferencing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https:/meet.google.com/ipm-pxny-hej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                         Phone: 1-484-416-2276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Pin:  201 307 165#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 xml:space="preserve">   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  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  Review of Reciprocity and Exam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  Approval of the </w:t>
      </w:r>
      <w:r w:rsidDel="00000000" w:rsidR="00000000" w:rsidRPr="00000000">
        <w:rPr>
          <w:sz w:val="22"/>
          <w:szCs w:val="22"/>
          <w:rtl w:val="0"/>
        </w:rPr>
        <w:t xml:space="preserve">January 9, 2025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Minutes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  New Business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  Old Business</w:t>
      </w:r>
    </w:p>
    <w:p w:rsidR="00000000" w:rsidDel="00000000" w:rsidP="00000000" w:rsidRDefault="00000000" w:rsidRPr="00000000" w14:paraId="00000019">
      <w:pPr>
        <w:ind w:left="90" w:firstLine="63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-What Constitutes Evidence of Engineering Work Experience </w:t>
      </w:r>
    </w:p>
    <w:p w:rsidR="00000000" w:rsidDel="00000000" w:rsidP="00000000" w:rsidRDefault="00000000" w:rsidRPr="00000000" w14:paraId="0000001A">
      <w:pPr>
        <w:ind w:left="9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 -Letter of Intent, NCEES-UK MRA</w:t>
        <w:br w:type="textWrapping"/>
        <w:tab/>
        <w:t xml:space="preserve"> -Board member guidelines for application/complaint records </w:t>
      </w:r>
    </w:p>
    <w:p w:rsidR="00000000" w:rsidDel="00000000" w:rsidP="00000000" w:rsidRDefault="00000000" w:rsidRPr="00000000" w14:paraId="0000001B">
      <w:pPr>
        <w:ind w:left="9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-NCEES NE-Zone Meeting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Update from Ethics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 Report from Executive Director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Report from Board Counsel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 Correspondence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sz w:val="22"/>
          <w:szCs w:val="22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Complaint Committee Report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 Executive Session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 Other Business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  <w:tab/>
        <w:t xml:space="preserve">- Next Meeting </w:t>
      </w:r>
      <w:r w:rsidDel="00000000" w:rsidR="00000000" w:rsidRPr="00000000">
        <w:rPr>
          <w:sz w:val="22"/>
          <w:szCs w:val="22"/>
          <w:rtl w:val="0"/>
        </w:rPr>
        <w:t xml:space="preserve">March 13, 2025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 Adjournment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****A PORTION OF THIS MEETING MAY BE CLOSED PURSUANT TO GENERAL PROVISIONS ARTICLE, ANNOTATED CODE OF MARYLAND §3-305 (b)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Please silence the ringers on your cell phones before entering the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IF YOU ARE UNABLE TO ATTEND THE ABOVE MEETING, PLEASE NOTIFY THE OFFICE PRIOR TO THE MEETING DAY.  IN THE EVENT THAT THERE WILL NOT BE A QUORUM, THE BOARD MEMBERS CAN BE NOTIFIED AHEAD OF TIME THAT THE MEETING CANNOT BE HELD.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cc:</w:t>
        <w:tab/>
        <w:t xml:space="preserve">Zevi Thomas, Executive Director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Matthew Venuti, Assistant Attorney General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sz w:val="18"/>
        <w:szCs w:val="18"/>
        <w:rtl w:val="0"/>
      </w:rPr>
      <w:t xml:space="preserve">raquel.meyers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@maryland.gov | 410-230-626</w:t>
    </w:r>
    <w:r w:rsidDel="00000000" w:rsidR="00000000" w:rsidRPr="00000000">
      <w:rPr>
        <w:rFonts w:ascii="Century Gothic" w:cs="Century Gothic" w:eastAsia="Century Gothic" w:hAnsi="Century Gothic"/>
        <w:sz w:val="18"/>
        <w:szCs w:val="18"/>
        <w:rtl w:val="0"/>
      </w:rPr>
      <w:t xml:space="preserve">3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| www.labor.maryland.gov</w:t>
    </w:r>
  </w:p>
  <w:p w:rsidR="00000000" w:rsidDel="00000000" w:rsidP="00000000" w:rsidRDefault="00000000" w:rsidRPr="00000000" w14:paraId="00000035">
    <w:pPr>
      <w:tabs>
        <w:tab w:val="center" w:leader="none" w:pos="4680"/>
        <w:tab w:val="right" w:leader="none" w:pos="9360"/>
      </w:tabs>
      <w:spacing w:before="240" w:lineRule="auto"/>
      <w:jc w:val="center"/>
      <w:rPr>
        <w:rFonts w:ascii="Century Gothic" w:cs="Century Gothic" w:eastAsia="Century Gothic" w:hAnsi="Century Gothic"/>
        <w:smallCaps w:val="1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sz w:val="16"/>
        <w:szCs w:val="16"/>
        <w:rtl w:val="0"/>
      </w:rPr>
      <w:t xml:space="preserve">WES MOORE</w:t>
    </w:r>
    <w:r w:rsidDel="00000000" w:rsidR="00000000" w:rsidRPr="00000000">
      <w:rPr>
        <w:rFonts w:ascii="Century Gothic" w:cs="Century Gothic" w:eastAsia="Century Gothic" w:hAnsi="Century Gothic"/>
        <w:smallCaps w:val="1"/>
        <w:sz w:val="16"/>
        <w:szCs w:val="16"/>
        <w:rtl w:val="0"/>
      </w:rPr>
      <w:t xml:space="preserve">, GOVERNOR  |  ARUNA MILLER, LT. GOVERNOR  |   PORTIA WU, SECRETARY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981E32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1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Division of occupational and Professional Licensing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t xml:space="preserve">Professional Licensing Boards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9525</wp:posOffset>
          </wp:positionV>
          <wp:extent cx="2156185" cy="646856"/>
          <wp:effectExtent b="0" l="0" r="0" t="0"/>
          <wp:wrapNone/>
          <wp:docPr id="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100 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S. Charles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Street, Tower 1</w:t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Baltimore, MD 21201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981E32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b="0" l="0" r="0" t="0"/>
              <wp:wrapNone/>
              <wp:docPr id="2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66725" cy="325446"/>
          <wp:effectExtent b="0" l="0" r="0" t="0"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9710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F02110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 w:val="1"/>
    <w:rsid w:val="00F02110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styleId="BodyTextChar" w:customStyle="1">
    <w:name w:val="Body Text Char"/>
    <w:basedOn w:val="DefaultParagraphFont"/>
    <w:link w:val="BodyText"/>
    <w:rsid w:val="00F02110"/>
    <w:rPr>
      <w:rFonts w:ascii="Times New Roman" w:cs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C96463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37589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37589"/>
    <w:rPr>
      <w:rFonts w:ascii="Segoe UI" w:cs="Segoe UI" w:hAnsi="Segoe UI"/>
      <w:sz w:val="18"/>
      <w:szCs w:val="18"/>
    </w:rPr>
  </w:style>
  <w:style w:type="character" w:styleId="aqj" w:customStyle="1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 w:val="1"/>
    <w:rsid w:val="0089710F"/>
    <w:pPr>
      <w:spacing w:after="100" w:afterAutospacing="1" w:before="100" w:beforeAutospacing="1"/>
    </w:pPr>
  </w:style>
  <w:style w:type="character" w:styleId="apple-tab-span" w:customStyle="1">
    <w:name w:val="apple-tab-span"/>
    <w:rsid w:val="0089710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sz0c9wOe/FbQ1ZZfhheBPC/4Cw==">CgMxLjA4AHIhMTBHQ2sxeHVXOGpDQWJhWnFXczkxTWRzU1FxYjJhM3pZ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2024-10-22T13:31:00Z</dcterms:created>
  <dc:creator>Theresa Blaner</dc:creator>
</cp:coreProperties>
</file>